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7" w:rsidRPr="000F4EBF" w:rsidRDefault="000F4EBF">
      <w:pPr>
        <w:spacing w:after="0"/>
        <w:rPr>
          <w:lang w:val="ru-RU"/>
        </w:rPr>
      </w:pPr>
      <w:bookmarkStart w:id="0" w:name="_GoBack"/>
      <w:bookmarkEnd w:id="0"/>
      <w:r w:rsidRPr="000F4EBF">
        <w:rPr>
          <w:b/>
          <w:color w:val="000000"/>
          <w:sz w:val="28"/>
          <w:lang w:val="ru-RU"/>
        </w:rPr>
        <w:t>Об утверждении перечня отдельных категорий населения, подлежащих экстренной и плановой стоматологической помощи</w:t>
      </w:r>
    </w:p>
    <w:p w:rsidR="00BF0247" w:rsidRPr="000F4EBF" w:rsidRDefault="000F4EBF">
      <w:pPr>
        <w:spacing w:after="0"/>
        <w:jc w:val="both"/>
        <w:rPr>
          <w:lang w:val="ru-RU"/>
        </w:rPr>
      </w:pPr>
      <w:r w:rsidRPr="000F4EBF">
        <w:rPr>
          <w:color w:val="000000"/>
          <w:sz w:val="28"/>
          <w:lang w:val="ru-RU"/>
        </w:rPr>
        <w:t xml:space="preserve">Приказ Министра здравоохранения Республики Казахстан от 21 сентября 2020 года № ҚР ДСМ-106/2020. Зарегистрирован в Министерстве юстиции </w:t>
      </w:r>
      <w:r w:rsidRPr="000F4EBF">
        <w:rPr>
          <w:color w:val="000000"/>
          <w:sz w:val="28"/>
          <w:lang w:val="ru-RU"/>
        </w:rPr>
        <w:t>Республики Казахстан 24 сентября 2020 года № 21254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1" w:name="z4"/>
      <w:r w:rsidRPr="000F4E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В соответствии с подпунктом 1) пункта 1 статьи 200 Кодекса Республики Казахстан от 7 июля 2020 года "О здоровье народа и системе здравоохранения" ПРИКАЗЫВАЮ: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2" w:name="z5"/>
      <w:bookmarkEnd w:id="1"/>
      <w:r w:rsidRPr="000F4E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1. Утвердить перечень отдельных к</w:t>
      </w:r>
      <w:r w:rsidRPr="000F4EBF">
        <w:rPr>
          <w:color w:val="000000"/>
          <w:sz w:val="28"/>
          <w:lang w:val="ru-RU"/>
        </w:rPr>
        <w:t>атегорий населения, подлежащих экстренной и плановой стоматологической помощи согласно приложению к настоящему приказу.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2. Департаменту координации обязательного социального медицинского страхования Министерства здравоохранения Республики Казахстан в</w:t>
      </w:r>
      <w:r w:rsidRPr="000F4EBF">
        <w:rPr>
          <w:color w:val="000000"/>
          <w:sz w:val="28"/>
          <w:lang w:val="ru-RU"/>
        </w:rPr>
        <w:t xml:space="preserve"> установленном законодательством Республики Казахстан порядке обеспечить: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</w:t>
      </w:r>
      <w:r w:rsidRPr="000F4EBF">
        <w:rPr>
          <w:color w:val="000000"/>
          <w:sz w:val="28"/>
          <w:lang w:val="ru-RU"/>
        </w:rPr>
        <w:t>анения Республики Казахстан;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</w:t>
      </w:r>
      <w:r w:rsidRPr="000F4EBF">
        <w:rPr>
          <w:color w:val="000000"/>
          <w:sz w:val="28"/>
          <w:lang w:val="ru-RU"/>
        </w:rPr>
        <w:t>сведений об исполнении мероприятий, предусмотренных подпунктами 1) и 2).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Первого Вице-министра здравоохранения Республики Казахстан Шоранова М.Е.</w:t>
      </w:r>
    </w:p>
    <w:p w:rsidR="00BF0247" w:rsidRPr="000F4EBF" w:rsidRDefault="000F4EB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F4EBF">
        <w:rPr>
          <w:color w:val="000000"/>
          <w:sz w:val="28"/>
          <w:lang w:val="ru-RU"/>
        </w:rPr>
        <w:t xml:space="preserve"> 4. Настоящий приказ вводится в действие</w:t>
      </w:r>
      <w:r w:rsidRPr="000F4EBF">
        <w:rPr>
          <w:color w:val="00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BF024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F0247" w:rsidRDefault="000F4EB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F4EB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BF0247" w:rsidRPr="000F4E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Pr="000F4EBF" w:rsidRDefault="000F4EBF">
            <w:pPr>
              <w:spacing w:after="0"/>
              <w:jc w:val="center"/>
              <w:rPr>
                <w:lang w:val="ru-RU"/>
              </w:rPr>
            </w:pPr>
            <w:r w:rsidRPr="000F4EBF">
              <w:rPr>
                <w:color w:val="000000"/>
                <w:sz w:val="20"/>
                <w:lang w:val="ru-RU"/>
              </w:rPr>
              <w:t>Приложение к приказу</w:t>
            </w:r>
            <w:r w:rsidRPr="000F4EBF">
              <w:rPr>
                <w:lang w:val="ru-RU"/>
              </w:rPr>
              <w:br/>
            </w:r>
            <w:r w:rsidRPr="000F4EB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F4EBF">
              <w:rPr>
                <w:lang w:val="ru-RU"/>
              </w:rPr>
              <w:br/>
            </w:r>
            <w:r w:rsidRPr="000F4EBF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0F4EBF">
              <w:rPr>
                <w:lang w:val="ru-RU"/>
              </w:rPr>
              <w:br/>
            </w:r>
            <w:r w:rsidRPr="000F4EBF">
              <w:rPr>
                <w:color w:val="000000"/>
                <w:sz w:val="20"/>
                <w:lang w:val="ru-RU"/>
              </w:rPr>
              <w:t>от 21 сентября 2020 года</w:t>
            </w:r>
            <w:r w:rsidRPr="000F4EBF">
              <w:rPr>
                <w:lang w:val="ru-RU"/>
              </w:rPr>
              <w:br/>
            </w:r>
            <w:r w:rsidRPr="000F4EBF">
              <w:rPr>
                <w:color w:val="000000"/>
                <w:sz w:val="20"/>
                <w:lang w:val="ru-RU"/>
              </w:rPr>
              <w:t>№ ҚР ДСМ-10</w:t>
            </w:r>
            <w:r w:rsidRPr="000F4EBF">
              <w:rPr>
                <w:color w:val="000000"/>
                <w:sz w:val="20"/>
                <w:lang w:val="ru-RU"/>
              </w:rPr>
              <w:t>6/2020</w:t>
            </w:r>
          </w:p>
        </w:tc>
      </w:tr>
    </w:tbl>
    <w:p w:rsidR="00BF0247" w:rsidRPr="000F4EBF" w:rsidRDefault="000F4EBF">
      <w:pPr>
        <w:spacing w:after="0"/>
        <w:rPr>
          <w:lang w:val="ru-RU"/>
        </w:rPr>
      </w:pPr>
      <w:bookmarkStart w:id="9" w:name="z14"/>
      <w:r w:rsidRPr="000F4EBF">
        <w:rPr>
          <w:b/>
          <w:color w:val="000000"/>
          <w:lang w:val="ru-RU"/>
        </w:rPr>
        <w:t xml:space="preserve"> Перечень отдельных категорий населения, подлежащих экстренной и плановой стоматологической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18"/>
        <w:gridCol w:w="7344"/>
      </w:tblGrid>
      <w:tr w:rsidR="00BF0247" w:rsidRPr="000F4EB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Pr="000F4EBF" w:rsidRDefault="000F4EBF">
            <w:pPr>
              <w:spacing w:after="20"/>
              <w:ind w:left="20"/>
              <w:jc w:val="both"/>
              <w:rPr>
                <w:lang w:val="ru-RU"/>
              </w:rPr>
            </w:pPr>
            <w:r w:rsidRPr="000F4EBF">
              <w:rPr>
                <w:color w:val="000000"/>
                <w:sz w:val="20"/>
                <w:lang w:val="ru-RU"/>
              </w:rPr>
              <w:t>Категории населения, подлежащие экстренной стоматологической помощи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Беременные женщины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Ветераны Великой отечественной </w:t>
            </w:r>
            <w:r>
              <w:rPr>
                <w:color w:val="000000"/>
                <w:sz w:val="20"/>
              </w:rPr>
              <w:t>войны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Инвалиды 1, 2, 3 группы</w:t>
            </w:r>
          </w:p>
        </w:tc>
      </w:tr>
      <w:tr w:rsidR="00BF0247" w:rsidRPr="000F4EB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Pr="000F4EBF" w:rsidRDefault="000F4EBF">
            <w:pPr>
              <w:spacing w:after="20"/>
              <w:ind w:left="20"/>
              <w:jc w:val="both"/>
              <w:rPr>
                <w:lang w:val="ru-RU"/>
              </w:rPr>
            </w:pPr>
            <w:r w:rsidRPr="000F4EBF">
              <w:rPr>
                <w:color w:val="000000"/>
                <w:sz w:val="20"/>
                <w:lang w:val="ru-RU"/>
              </w:rPr>
              <w:t>Многодетные матери, награжденные подвесками "Алтын алқа", "Күміс алқа"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Получатели адресной социальной помощи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Пенсионеры по возрасту</w:t>
            </w:r>
          </w:p>
        </w:tc>
      </w:tr>
      <w:tr w:rsidR="00BF0247" w:rsidRPr="000F4EB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Pr="000F4EBF" w:rsidRDefault="000F4EBF">
            <w:pPr>
              <w:spacing w:after="20"/>
              <w:ind w:left="20"/>
              <w:jc w:val="both"/>
              <w:rPr>
                <w:lang w:val="ru-RU"/>
              </w:rPr>
            </w:pPr>
            <w:r w:rsidRPr="000F4EBF">
              <w:rPr>
                <w:color w:val="000000"/>
                <w:sz w:val="20"/>
                <w:lang w:val="ru-RU"/>
              </w:rPr>
              <w:t xml:space="preserve">Больные инфекционными, социально-значимыми заболеваниями и заболеваниями, </w:t>
            </w:r>
            <w:r w:rsidRPr="000F4EBF">
              <w:rPr>
                <w:color w:val="000000"/>
                <w:sz w:val="20"/>
                <w:lang w:val="ru-RU"/>
              </w:rPr>
              <w:t>представляющими опасность для окружающих</w:t>
            </w:r>
          </w:p>
        </w:tc>
      </w:tr>
      <w:tr w:rsidR="00BF0247" w:rsidRPr="000F4EB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Pr="000F4EBF" w:rsidRDefault="000F4EBF">
            <w:pPr>
              <w:spacing w:after="20"/>
              <w:ind w:left="20"/>
              <w:jc w:val="both"/>
              <w:rPr>
                <w:lang w:val="ru-RU"/>
              </w:rPr>
            </w:pPr>
            <w:r w:rsidRPr="000F4EBF">
              <w:rPr>
                <w:color w:val="000000"/>
                <w:sz w:val="20"/>
                <w:lang w:val="ru-RU"/>
              </w:rPr>
              <w:t>Неработающие лица, осуществляющие уход за ребенком-инвалидом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Неработающие лица, осуществляющие уход за инвалидом первой группы с детства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Категории населения, подлежащие плановой стоматологической помощи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</w:tr>
      <w:tr w:rsidR="00BF0247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247" w:rsidRDefault="000F4EB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Беременные женщины</w:t>
            </w:r>
          </w:p>
        </w:tc>
      </w:tr>
    </w:tbl>
    <w:p w:rsidR="00BF0247" w:rsidRDefault="000F4EBF">
      <w:pPr>
        <w:spacing w:after="0"/>
      </w:pPr>
      <w:r>
        <w:br/>
      </w:r>
    </w:p>
    <w:p w:rsidR="00BF0247" w:rsidRDefault="000F4EBF">
      <w:pPr>
        <w:spacing w:after="0"/>
      </w:pPr>
      <w:r>
        <w:br/>
      </w:r>
      <w:r>
        <w:br/>
      </w:r>
    </w:p>
    <w:p w:rsidR="00BF0247" w:rsidRDefault="000F4EB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F024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0247"/>
    <w:rsid w:val="000F4EBF"/>
    <w:rsid w:val="00B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C678-A588-4885-9BAF-9D340C8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Серик Оспанов</cp:lastModifiedBy>
  <cp:revision>2</cp:revision>
  <dcterms:created xsi:type="dcterms:W3CDTF">2021-01-18T04:04:00Z</dcterms:created>
  <dcterms:modified xsi:type="dcterms:W3CDTF">2021-01-18T04:04:00Z</dcterms:modified>
</cp:coreProperties>
</file>